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1C" w:rsidRDefault="002F78E1">
      <w:pPr>
        <w:jc w:val="center"/>
        <w:rPr>
          <w:rFonts w:eastAsia="Arial"/>
          <w:b/>
        </w:rPr>
      </w:pPr>
      <w:r>
        <w:rPr>
          <w:rFonts w:eastAsia="Arial"/>
          <w:b/>
        </w:rPr>
        <w:t>Форма т</w:t>
      </w:r>
      <w:r w:rsidRPr="0020592A">
        <w:rPr>
          <w:rFonts w:eastAsia="Arial"/>
          <w:b/>
        </w:rPr>
        <w:t>ехнічн</w:t>
      </w:r>
      <w:r>
        <w:rPr>
          <w:rFonts w:eastAsia="Arial"/>
          <w:b/>
        </w:rPr>
        <w:t>ого</w:t>
      </w:r>
      <w:r w:rsidRPr="0020592A">
        <w:rPr>
          <w:rFonts w:eastAsia="Arial"/>
          <w:b/>
        </w:rPr>
        <w:t xml:space="preserve"> завдання </w:t>
      </w:r>
      <w:r w:rsidR="00052EBE" w:rsidRPr="0020592A">
        <w:rPr>
          <w:rFonts w:eastAsia="Arial"/>
          <w:b/>
        </w:rPr>
        <w:t xml:space="preserve">на </w:t>
      </w:r>
      <w:proofErr w:type="spellStart"/>
      <w:r w:rsidRPr="0020592A">
        <w:rPr>
          <w:rFonts w:eastAsia="Arial"/>
          <w:b/>
        </w:rPr>
        <w:t>про</w:t>
      </w:r>
      <w:r w:rsidR="00052EBE" w:rsidRPr="0020592A">
        <w:rPr>
          <w:rFonts w:eastAsia="Arial"/>
          <w:b/>
        </w:rPr>
        <w:t>є</w:t>
      </w:r>
      <w:r w:rsidRPr="0020592A">
        <w:rPr>
          <w:rFonts w:eastAsia="Arial"/>
          <w:b/>
        </w:rPr>
        <w:t>кт</w:t>
      </w:r>
      <w:proofErr w:type="spellEnd"/>
      <w:r w:rsidRPr="0020592A">
        <w:rPr>
          <w:rFonts w:eastAsia="Arial"/>
          <w:b/>
        </w:rPr>
        <w:t xml:space="preserve"> </w:t>
      </w:r>
    </w:p>
    <w:p w:rsidR="00BB7145" w:rsidRDefault="00BB7145">
      <w:pPr>
        <w:jc w:val="center"/>
        <w:rPr>
          <w:rFonts w:eastAsia="Arial"/>
          <w:b/>
        </w:rPr>
      </w:pPr>
    </w:p>
    <w:p w:rsidR="00BB7145" w:rsidRPr="0020592A" w:rsidRDefault="009D6C0C">
      <w:pPr>
        <w:jc w:val="center"/>
        <w:rPr>
          <w:rFonts w:eastAsia="Arial"/>
          <w:b/>
        </w:rPr>
      </w:pPr>
      <w:proofErr w:type="spellStart"/>
      <w:r>
        <w:rPr>
          <w:rFonts w:eastAsia="Arial"/>
          <w:b/>
        </w:rPr>
        <w:t>Ананьївська</w:t>
      </w:r>
      <w:proofErr w:type="spellEnd"/>
      <w:r>
        <w:rPr>
          <w:rFonts w:eastAsia="Arial"/>
          <w:b/>
        </w:rPr>
        <w:t xml:space="preserve"> міська територіальна громада </w:t>
      </w:r>
    </w:p>
    <w:p w:rsidR="008E4F1C" w:rsidRPr="0020592A" w:rsidRDefault="008E4F1C">
      <w:pPr>
        <w:rPr>
          <w:rFonts w:eastAsia="Arial Narrow"/>
          <w:bCs/>
          <w:i/>
          <w:iCs/>
          <w:color w:val="000000" w:themeColor="text1"/>
        </w:rPr>
      </w:pPr>
    </w:p>
    <w:tbl>
      <w:tblPr>
        <w:tblStyle w:val="a5"/>
        <w:tblW w:w="1067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2"/>
        <w:gridCol w:w="709"/>
        <w:gridCol w:w="851"/>
        <w:gridCol w:w="1288"/>
        <w:gridCol w:w="779"/>
        <w:gridCol w:w="510"/>
        <w:gridCol w:w="2010"/>
      </w:tblGrid>
      <w:tr w:rsidR="008E4F1C" w:rsidRPr="00052EBE">
        <w:trPr>
          <w:jc w:val="right"/>
        </w:trPr>
        <w:tc>
          <w:tcPr>
            <w:tcW w:w="3119" w:type="dxa"/>
            <w:vAlign w:val="center"/>
          </w:tcPr>
          <w:p w:rsidR="008E4F1C" w:rsidRPr="00052EBE" w:rsidRDefault="00D8275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 xml:space="preserve">НАЗВА </w:t>
            </w:r>
            <w:proofErr w:type="spellStart"/>
            <w:r w:rsidRPr="00052EBE">
              <w:rPr>
                <w:rFonts w:eastAsia="Calibri"/>
                <w:b/>
                <w:sz w:val="20"/>
                <w:szCs w:val="20"/>
              </w:rPr>
              <w:t>про</w:t>
            </w:r>
            <w:r w:rsidR="00052EBE">
              <w:rPr>
                <w:rFonts w:eastAsia="Calibri"/>
                <w:b/>
                <w:sz w:val="20"/>
                <w:szCs w:val="20"/>
              </w:rPr>
              <w:t>є</w:t>
            </w:r>
            <w:r w:rsidRPr="00052EBE">
              <w:rPr>
                <w:rFonts w:eastAsia="Calibri"/>
                <w:b/>
                <w:sz w:val="20"/>
                <w:szCs w:val="20"/>
              </w:rPr>
              <w:t>кту</w:t>
            </w:r>
            <w:proofErr w:type="spellEnd"/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922139" w:rsidRPr="0008162B" w:rsidRDefault="0022600F" w:rsidP="0022600F">
            <w:pPr>
              <w:rPr>
                <w:rFonts w:eastAsia="Calibri"/>
                <w:b/>
              </w:rPr>
            </w:pPr>
            <w:r>
              <w:rPr>
                <w:lang w:eastAsia="ru-RU"/>
              </w:rPr>
              <w:t xml:space="preserve">Придбання обладнання для </w:t>
            </w:r>
            <w:r>
              <w:rPr>
                <w:rFonts w:ascii="Proba Pro" w:hAnsi="Proba Pro"/>
                <w:color w:val="1D1D1B"/>
                <w:shd w:val="clear" w:color="auto" w:fill="FFFFFF"/>
              </w:rPr>
              <w:t>покращення доступності та якості надання адміністративних послуг</w:t>
            </w:r>
            <w:r w:rsidRPr="0008162B">
              <w:t xml:space="preserve"> </w:t>
            </w:r>
            <w:r>
              <w:t>ЦНАП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EB10E0">
            <w:pPr>
              <w:pStyle w:val="6"/>
              <w:spacing w:before="0"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164E4">
              <w:rPr>
                <w:rFonts w:eastAsia="Calibri"/>
                <w:color w:val="000000" w:themeColor="text1"/>
                <w:sz w:val="20"/>
                <w:szCs w:val="20"/>
              </w:rPr>
              <w:t>Номер і назва завдання з Державної стратегії регіонального розвитку, якому відповідає технічне завдання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08162B" w:rsidRDefault="0008162B" w:rsidP="00D164E4">
            <w:pPr>
              <w:rPr>
                <w:rFonts w:eastAsia="Calibri"/>
              </w:rPr>
            </w:pPr>
            <w:r w:rsidRPr="0008162B">
              <w:rPr>
                <w:rFonts w:eastAsia="Calibri"/>
              </w:rPr>
              <w:t>ЦІЛЬ 1. Формування згуртованої держави в соціальному, г</w:t>
            </w:r>
            <w:r w:rsidR="002C4C73">
              <w:rPr>
                <w:rFonts w:eastAsia="Calibri"/>
              </w:rPr>
              <w:t xml:space="preserve">уманітарному, економічному, </w:t>
            </w:r>
            <w:proofErr w:type="spellStart"/>
            <w:r w:rsidR="002C4C73">
              <w:rPr>
                <w:rFonts w:eastAsia="Calibri"/>
              </w:rPr>
              <w:t>без</w:t>
            </w:r>
            <w:r w:rsidRPr="0008162B">
              <w:rPr>
                <w:rFonts w:eastAsia="Calibri"/>
              </w:rPr>
              <w:t>пековому</w:t>
            </w:r>
            <w:proofErr w:type="spellEnd"/>
            <w:r w:rsidRPr="0008162B">
              <w:rPr>
                <w:rFonts w:eastAsia="Calibri"/>
              </w:rPr>
              <w:t xml:space="preserve"> та просторовому вимірах.</w:t>
            </w:r>
          </w:p>
          <w:p w:rsidR="0008162B" w:rsidRPr="0008162B" w:rsidRDefault="0008162B" w:rsidP="00D164E4">
            <w:pPr>
              <w:rPr>
                <w:rFonts w:eastAsia="Calibri"/>
              </w:rPr>
            </w:pPr>
            <w:r w:rsidRPr="0008162B">
              <w:rPr>
                <w:rFonts w:eastAsia="Calibri"/>
              </w:rPr>
              <w:t>Оперативна ціль 4. Розвиток інфраструктури та цифрова трансформація регіонів.</w:t>
            </w:r>
          </w:p>
          <w:p w:rsidR="0008162B" w:rsidRPr="0008162B" w:rsidRDefault="00C9397B" w:rsidP="00D164E4">
            <w:pPr>
              <w:rPr>
                <w:rFonts w:eastAsia="Calibri"/>
              </w:rPr>
            </w:pPr>
            <w:r w:rsidRPr="0008162B">
              <w:rPr>
                <w:rFonts w:eastAsia="Calibri"/>
              </w:rPr>
              <w:t>Завдання</w:t>
            </w:r>
            <w:r w:rsidR="0008162B" w:rsidRPr="0008162B">
              <w:rPr>
                <w:rFonts w:eastAsia="Calibri"/>
              </w:rPr>
              <w:t xml:space="preserve"> за напрямом. Розв</w:t>
            </w:r>
            <w:r>
              <w:rPr>
                <w:rFonts w:eastAsia="Calibri"/>
              </w:rPr>
              <w:t>и</w:t>
            </w:r>
            <w:r w:rsidR="0008162B" w:rsidRPr="0008162B">
              <w:rPr>
                <w:rFonts w:eastAsia="Calibri"/>
              </w:rPr>
              <w:t>ток інфраструктури</w:t>
            </w:r>
            <w:r w:rsidR="002C4C73">
              <w:rPr>
                <w:rFonts w:eastAsia="Calibri"/>
              </w:rPr>
              <w:t>,</w:t>
            </w:r>
            <w:r w:rsidR="0008162B" w:rsidRPr="0008162B">
              <w:rPr>
                <w:rFonts w:eastAsia="Calibri"/>
              </w:rPr>
              <w:t xml:space="preserve"> надання адміністративних послуг.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Номер і назва </w:t>
            </w:r>
            <w:r w:rsidR="00BF0E6C">
              <w:rPr>
                <w:rFonts w:eastAsia="Calibri"/>
                <w:color w:val="000000" w:themeColor="text1"/>
                <w:sz w:val="20"/>
                <w:szCs w:val="20"/>
              </w:rPr>
              <w:t xml:space="preserve">цілі і </w:t>
            </w:r>
            <w:r w:rsidR="00BF0E6C"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завдання </w:t>
            </w:r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>Стратегії</w:t>
            </w:r>
            <w:r w:rsidR="00432146">
              <w:rPr>
                <w:rFonts w:eastAsia="Calibri"/>
                <w:color w:val="000000" w:themeColor="text1"/>
                <w:sz w:val="20"/>
                <w:szCs w:val="20"/>
              </w:rPr>
              <w:t xml:space="preserve"> відновлення та розвитку Одеської області, яким</w:t>
            </w:r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 відповідає </w:t>
            </w:r>
            <w:proofErr w:type="spellStart"/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052EBE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C9397B" w:rsidRDefault="00C9397B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</w:rPr>
            </w:pPr>
            <w:r w:rsidRPr="00C9397B">
              <w:rPr>
                <w:rFonts w:eastAsia="Calibri"/>
              </w:rPr>
              <w:t xml:space="preserve">4.4.2. Підвищення якості </w:t>
            </w:r>
            <w:r w:rsidR="0022600F">
              <w:rPr>
                <w:rFonts w:eastAsia="Calibri"/>
              </w:rPr>
              <w:t xml:space="preserve">та збільшення видів </w:t>
            </w:r>
            <w:r w:rsidRPr="00C9397B">
              <w:rPr>
                <w:rFonts w:eastAsia="Calibri"/>
              </w:rPr>
              <w:t>надання адміністративних послуг</w:t>
            </w:r>
          </w:p>
        </w:tc>
      </w:tr>
      <w:tr w:rsidR="00BF0E6C" w:rsidRPr="00052EBE">
        <w:trPr>
          <w:jc w:val="right"/>
        </w:trPr>
        <w:tc>
          <w:tcPr>
            <w:tcW w:w="3119" w:type="dxa"/>
            <w:vAlign w:val="center"/>
          </w:tcPr>
          <w:p w:rsidR="00BF0E6C" w:rsidRPr="00052EBE" w:rsidRDefault="00BF0E6C" w:rsidP="00D164E4">
            <w:pPr>
              <w:pStyle w:val="6"/>
              <w:spacing w:before="0"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Мета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7559" w:type="dxa"/>
            <w:gridSpan w:val="7"/>
            <w:vAlign w:val="center"/>
          </w:tcPr>
          <w:p w:rsidR="00BF0E6C" w:rsidRPr="005562CE" w:rsidRDefault="0022600F" w:rsidP="003C74BA">
            <w:r>
              <w:t>Створення належних умов для забезпечення ефективного надання адміністративних послуг суб’єктам звернення, постійне поліпшення якості їх обслуговування, забезпечення відкритості та прозорості процедур надання адміністративних послуг, надання інформаційно-консультаційних послуг шляхом сприяння функціонуванню ЦНАП</w:t>
            </w:r>
            <w:r w:rsidR="005562CE" w:rsidRPr="00E3473B">
              <w:t xml:space="preserve">. </w:t>
            </w:r>
          </w:p>
        </w:tc>
      </w:tr>
      <w:tr w:rsidR="00D164E4" w:rsidRPr="00052EBE" w:rsidTr="004031A8">
        <w:trPr>
          <w:trHeight w:val="378"/>
          <w:jc w:val="right"/>
        </w:trPr>
        <w:tc>
          <w:tcPr>
            <w:tcW w:w="3119" w:type="dxa"/>
            <w:vAlign w:val="center"/>
          </w:tcPr>
          <w:p w:rsidR="00D164E4" w:rsidRPr="00052EBE" w:rsidRDefault="00D164E4" w:rsidP="00BF0E6C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bookmarkStart w:id="0" w:name="_2a4b3aoz4to6" w:colFirst="0" w:colLast="0"/>
            <w:bookmarkEnd w:id="0"/>
            <w:r>
              <w:rPr>
                <w:rFonts w:eastAsia="Calibri"/>
                <w:sz w:val="20"/>
                <w:szCs w:val="20"/>
              </w:rPr>
              <w:t>Провідний партнер</w:t>
            </w:r>
            <w:r w:rsidRPr="00052EBE">
              <w:rPr>
                <w:rFonts w:eastAsia="Calibri"/>
                <w:sz w:val="20"/>
                <w:szCs w:val="20"/>
              </w:rPr>
              <w:t xml:space="preserve">(-и) </w:t>
            </w:r>
            <w:r>
              <w:rPr>
                <w:rFonts w:eastAsia="Calibri"/>
                <w:sz w:val="20"/>
                <w:szCs w:val="20"/>
              </w:rPr>
              <w:t xml:space="preserve">в реалізації </w:t>
            </w:r>
            <w:proofErr w:type="spellStart"/>
            <w:r w:rsidRPr="00052EBE">
              <w:rPr>
                <w:rFonts w:eastAsia="Calibri"/>
                <w:sz w:val="20"/>
                <w:szCs w:val="20"/>
              </w:rPr>
              <w:t>про</w:t>
            </w:r>
            <w:r>
              <w:rPr>
                <w:rFonts w:eastAsia="Calibri"/>
                <w:sz w:val="20"/>
                <w:szCs w:val="20"/>
              </w:rPr>
              <w:t>є</w:t>
            </w:r>
            <w:r w:rsidRPr="00052EBE">
              <w:rPr>
                <w:rFonts w:eastAsia="Calibri"/>
                <w:sz w:val="20"/>
                <w:szCs w:val="20"/>
              </w:rPr>
              <w:t>кту</w:t>
            </w:r>
            <w:proofErr w:type="spellEnd"/>
            <w:r w:rsidRPr="00052EBE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BA44D3" w:rsidRDefault="00D164E4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</w:rPr>
            </w:pPr>
            <w:r w:rsidRPr="00BA44D3">
              <w:rPr>
                <w:rFonts w:eastAsia="Calibri"/>
              </w:rPr>
              <w:t>ОМС, органи державної влади, комунальні/державні/приватні інституції, ГО</w:t>
            </w:r>
          </w:p>
        </w:tc>
      </w:tr>
      <w:tr w:rsidR="00432146" w:rsidRPr="00052EBE" w:rsidTr="00432146">
        <w:trPr>
          <w:trHeight w:val="378"/>
          <w:jc w:val="right"/>
        </w:trPr>
        <w:tc>
          <w:tcPr>
            <w:tcW w:w="3119" w:type="dxa"/>
            <w:vMerge w:val="restart"/>
            <w:vAlign w:val="center"/>
          </w:tcPr>
          <w:p w:rsidR="00432146" w:rsidRDefault="00432146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Інші к</w:t>
            </w:r>
            <w:r w:rsidRPr="00052EBE">
              <w:rPr>
                <w:rFonts w:eastAsia="Calibri"/>
                <w:sz w:val="20"/>
                <w:szCs w:val="20"/>
              </w:rPr>
              <w:t xml:space="preserve">лючові партнери </w:t>
            </w:r>
            <w:proofErr w:type="spellStart"/>
            <w:r w:rsidRPr="00052EBE">
              <w:rPr>
                <w:rFonts w:eastAsia="Calibri"/>
                <w:sz w:val="20"/>
                <w:szCs w:val="20"/>
              </w:rPr>
              <w:t>про</w:t>
            </w:r>
            <w:r>
              <w:rPr>
                <w:rFonts w:eastAsia="Calibri"/>
                <w:sz w:val="20"/>
                <w:szCs w:val="20"/>
              </w:rPr>
              <w:t>є</w:t>
            </w:r>
            <w:r w:rsidRPr="00052EBE">
              <w:rPr>
                <w:rFonts w:eastAsia="Calibri"/>
                <w:sz w:val="20"/>
                <w:szCs w:val="20"/>
              </w:rPr>
              <w:t>кту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очікувана їх роль в рамках реалізації </w:t>
            </w:r>
            <w:proofErr w:type="spellStart"/>
            <w:r>
              <w:rPr>
                <w:rFonts w:eastAsia="Calibri"/>
                <w:sz w:val="20"/>
                <w:szCs w:val="20"/>
              </w:rPr>
              <w:t>проєкту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(що саме від них залежить), що планується зробити для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долучення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до реалізації </w:t>
            </w:r>
            <w:proofErr w:type="spellStart"/>
            <w:r>
              <w:rPr>
                <w:rFonts w:eastAsia="Calibri"/>
                <w:sz w:val="20"/>
                <w:szCs w:val="20"/>
              </w:rPr>
              <w:t>проєкту</w:t>
            </w:r>
            <w:proofErr w:type="spellEnd"/>
            <w:r w:rsidRPr="00052EBE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121" w:type="dxa"/>
            <w:gridSpan w:val="2"/>
            <w:vAlign w:val="center"/>
          </w:tcPr>
          <w:p w:rsidR="00432146" w:rsidRPr="00432146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432146">
              <w:rPr>
                <w:rFonts w:eastAsia="Calibri"/>
                <w:b/>
                <w:sz w:val="20"/>
                <w:szCs w:val="20"/>
              </w:rPr>
              <w:t>Партнер</w:t>
            </w:r>
          </w:p>
        </w:tc>
        <w:tc>
          <w:tcPr>
            <w:tcW w:w="2918" w:type="dxa"/>
            <w:gridSpan w:val="3"/>
            <w:vAlign w:val="center"/>
          </w:tcPr>
          <w:p w:rsidR="00432146" w:rsidRPr="00432146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432146">
              <w:rPr>
                <w:rFonts w:eastAsia="Calibri"/>
                <w:b/>
                <w:sz w:val="20"/>
                <w:szCs w:val="20"/>
              </w:rPr>
              <w:t xml:space="preserve">Очікувана роль в </w:t>
            </w:r>
            <w:proofErr w:type="spellStart"/>
            <w:r w:rsidRPr="00432146">
              <w:rPr>
                <w:rFonts w:eastAsia="Calibri"/>
                <w:b/>
                <w:sz w:val="20"/>
                <w:szCs w:val="20"/>
              </w:rPr>
              <w:t>проєкті</w:t>
            </w:r>
            <w:proofErr w:type="spellEnd"/>
          </w:p>
        </w:tc>
        <w:tc>
          <w:tcPr>
            <w:tcW w:w="2520" w:type="dxa"/>
            <w:gridSpan w:val="2"/>
            <w:vAlign w:val="center"/>
          </w:tcPr>
          <w:p w:rsidR="00432146" w:rsidRPr="00432146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 w:rsidRPr="00432146">
              <w:rPr>
                <w:rFonts w:eastAsia="Calibri"/>
                <w:b/>
                <w:sz w:val="20"/>
                <w:szCs w:val="20"/>
              </w:rPr>
              <w:t>Яким чином планується залучити партнера</w:t>
            </w:r>
          </w:p>
        </w:tc>
      </w:tr>
      <w:tr w:rsidR="009D23A9" w:rsidRPr="00052EBE" w:rsidTr="00432146">
        <w:trPr>
          <w:trHeight w:val="378"/>
          <w:jc w:val="right"/>
        </w:trPr>
        <w:tc>
          <w:tcPr>
            <w:tcW w:w="3119" w:type="dxa"/>
            <w:vMerge/>
            <w:vAlign w:val="center"/>
          </w:tcPr>
          <w:p w:rsidR="009D23A9" w:rsidRDefault="009D23A9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9D23A9" w:rsidRPr="00432146" w:rsidRDefault="00D975EB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Агенція регіонального розвитку</w:t>
            </w:r>
          </w:p>
        </w:tc>
        <w:tc>
          <w:tcPr>
            <w:tcW w:w="2918" w:type="dxa"/>
            <w:gridSpan w:val="3"/>
            <w:vAlign w:val="center"/>
          </w:tcPr>
          <w:p w:rsidR="009D23A9" w:rsidRPr="00432146" w:rsidRDefault="00BA44D3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Інвестор/партнер</w:t>
            </w:r>
          </w:p>
        </w:tc>
        <w:tc>
          <w:tcPr>
            <w:tcW w:w="2520" w:type="dxa"/>
            <w:gridSpan w:val="2"/>
            <w:vAlign w:val="center"/>
          </w:tcPr>
          <w:p w:rsidR="009D23A9" w:rsidRPr="00432146" w:rsidRDefault="00BA44D3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Угода про співпрацю</w:t>
            </w:r>
          </w:p>
        </w:tc>
      </w:tr>
      <w:tr w:rsidR="00BF0E6C" w:rsidRPr="00052EBE" w:rsidTr="00432146">
        <w:trPr>
          <w:trHeight w:val="378"/>
          <w:jc w:val="right"/>
        </w:trPr>
        <w:tc>
          <w:tcPr>
            <w:tcW w:w="3119" w:type="dxa"/>
            <w:vMerge/>
            <w:vAlign w:val="center"/>
          </w:tcPr>
          <w:p w:rsidR="00BF0E6C" w:rsidRDefault="00BF0E6C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BF0E6C" w:rsidRPr="00432146" w:rsidRDefault="00BF0E6C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BF0E6C" w:rsidRPr="00432146" w:rsidRDefault="00BF0E6C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F0E6C" w:rsidRPr="00432146" w:rsidRDefault="00BF0E6C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32146" w:rsidRPr="00052EBE" w:rsidTr="00432146">
        <w:trPr>
          <w:trHeight w:val="378"/>
          <w:jc w:val="right"/>
        </w:trPr>
        <w:tc>
          <w:tcPr>
            <w:tcW w:w="3119" w:type="dxa"/>
            <w:vMerge/>
            <w:vAlign w:val="center"/>
          </w:tcPr>
          <w:p w:rsidR="00432146" w:rsidRDefault="00432146" w:rsidP="00D164E4">
            <w:pPr>
              <w:pStyle w:val="6"/>
              <w:spacing w:before="0"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432146" w:rsidRPr="00052EBE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2918" w:type="dxa"/>
            <w:gridSpan w:val="3"/>
            <w:vAlign w:val="center"/>
          </w:tcPr>
          <w:p w:rsidR="00432146" w:rsidRPr="00052EBE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32146" w:rsidRPr="00052EBE" w:rsidRDefault="00432146" w:rsidP="00D164E4">
            <w:pPr>
              <w:pBdr>
                <w:left w:val="single" w:sz="18" w:space="4" w:color="000000"/>
              </w:pBd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BF0E6C" w:rsidP="00BF0E6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</w:t>
            </w:r>
            <w:r w:rsidRPr="00052EBE">
              <w:rPr>
                <w:rFonts w:eastAsia="Calibri"/>
                <w:b/>
                <w:sz w:val="20"/>
                <w:szCs w:val="20"/>
              </w:rPr>
              <w:t>ериторія,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 на яку матиме вплив реалізація </w:t>
            </w:r>
            <w:proofErr w:type="spellStart"/>
            <w:r w:rsidR="00D164E4" w:rsidRPr="00052EBE">
              <w:rPr>
                <w:rFonts w:eastAsia="Calibri"/>
                <w:b/>
                <w:sz w:val="20"/>
                <w:szCs w:val="20"/>
              </w:rPr>
              <w:t>проєкту</w:t>
            </w:r>
            <w:proofErr w:type="spellEnd"/>
            <w:r w:rsidR="00D164E4"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6D1D3D" w:rsidRDefault="006D1D3D" w:rsidP="00D164E4">
            <w:pPr>
              <w:rPr>
                <w:rFonts w:eastAsia="Calibri"/>
              </w:rPr>
            </w:pPr>
            <w:r>
              <w:rPr>
                <w:rFonts w:eastAsia="Calibri"/>
              </w:rPr>
              <w:t>Подільський район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vAlign w:val="center"/>
          </w:tcPr>
          <w:p w:rsidR="00D164E4" w:rsidRPr="00052EBE" w:rsidRDefault="00BF0E6C" w:rsidP="00D164E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Цільові групи та о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рієнтовна кількість отримувачів 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вигод від реалізації </w:t>
            </w:r>
            <w:proofErr w:type="spellStart"/>
            <w:r w:rsidR="00D164E4" w:rsidRPr="00052EBE">
              <w:rPr>
                <w:rFonts w:eastAsia="Calibri"/>
                <w:b/>
                <w:sz w:val="20"/>
                <w:szCs w:val="20"/>
              </w:rPr>
              <w:t>про</w:t>
            </w:r>
            <w:r w:rsidR="00D164E4">
              <w:rPr>
                <w:rFonts w:eastAsia="Calibri"/>
                <w:b/>
                <w:sz w:val="20"/>
                <w:szCs w:val="20"/>
              </w:rPr>
              <w:t>є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>кту</w:t>
            </w:r>
            <w:proofErr w:type="spellEnd"/>
            <w:r w:rsidR="00D164E4" w:rsidRPr="00052EBE">
              <w:rPr>
                <w:rFonts w:eastAsia="Calibri"/>
                <w:b/>
                <w:sz w:val="20"/>
                <w:szCs w:val="20"/>
              </w:rPr>
              <w:t>, осіб</w:t>
            </w:r>
          </w:p>
        </w:tc>
        <w:tc>
          <w:tcPr>
            <w:tcW w:w="7559" w:type="dxa"/>
            <w:gridSpan w:val="7"/>
            <w:vAlign w:val="center"/>
          </w:tcPr>
          <w:p w:rsidR="00D05FBB" w:rsidRPr="001A4DB8" w:rsidRDefault="00D05FBB" w:rsidP="00D164E4">
            <w:pPr>
              <w:jc w:val="both"/>
              <w:rPr>
                <w:rFonts w:eastAsia="Calibri"/>
              </w:rPr>
            </w:pPr>
            <w:r w:rsidRPr="001A4DB8">
              <w:rPr>
                <w:rFonts w:eastAsia="Calibri"/>
              </w:rPr>
              <w:t xml:space="preserve">Жителі </w:t>
            </w:r>
            <w:r w:rsidR="001A4DB8" w:rsidRPr="001A4DB8">
              <w:rPr>
                <w:rFonts w:eastAsia="Calibri"/>
              </w:rPr>
              <w:t xml:space="preserve">громади : 22990 </w:t>
            </w:r>
            <w:r w:rsidRPr="001A4DB8">
              <w:rPr>
                <w:rFonts w:eastAsia="Calibri"/>
              </w:rPr>
              <w:t>осіб</w:t>
            </w:r>
          </w:p>
          <w:p w:rsidR="001A4DB8" w:rsidRPr="001A4DB8" w:rsidRDefault="001A4DB8" w:rsidP="00D164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r w:rsidRPr="001A4DB8">
              <w:rPr>
                <w:rFonts w:eastAsia="Calibri"/>
              </w:rPr>
              <w:t>тому числі:</w:t>
            </w:r>
          </w:p>
          <w:p w:rsidR="001A4DB8" w:rsidRPr="001A4DB8" w:rsidRDefault="001A4DB8" w:rsidP="00D164E4">
            <w:pPr>
              <w:pStyle w:val="af1"/>
              <w:numPr>
                <w:ilvl w:val="0"/>
                <w:numId w:val="14"/>
              </w:numPr>
              <w:jc w:val="both"/>
              <w:rPr>
                <w:rFonts w:eastAsia="Calibri"/>
              </w:rPr>
            </w:pPr>
            <w:r w:rsidRPr="001A4DB8">
              <w:rPr>
                <w:rFonts w:eastAsia="Calibri"/>
              </w:rPr>
              <w:t xml:space="preserve">особи з </w:t>
            </w:r>
            <w:proofErr w:type="spellStart"/>
            <w:r w:rsidRPr="001A4DB8">
              <w:rPr>
                <w:rFonts w:eastAsia="Calibri"/>
              </w:rPr>
              <w:t>інвалідністю</w:t>
            </w:r>
            <w:proofErr w:type="spellEnd"/>
            <w:r w:rsidRPr="001A4DB8">
              <w:rPr>
                <w:rFonts w:eastAsia="Calibri"/>
              </w:rPr>
              <w:t xml:space="preserve"> 420 </w:t>
            </w:r>
            <w:proofErr w:type="spellStart"/>
            <w:proofErr w:type="gramStart"/>
            <w:r w:rsidRPr="001A4DB8">
              <w:rPr>
                <w:rFonts w:eastAsia="Calibri"/>
              </w:rPr>
              <w:t>осіб</w:t>
            </w:r>
            <w:proofErr w:type="spellEnd"/>
            <w:proofErr w:type="gramEnd"/>
          </w:p>
          <w:p w:rsidR="00D05FBB" w:rsidRPr="00FF1047" w:rsidRDefault="001A4DB8" w:rsidP="00D164E4">
            <w:pPr>
              <w:pStyle w:val="af1"/>
              <w:numPr>
                <w:ilvl w:val="0"/>
                <w:numId w:val="14"/>
              </w:numPr>
              <w:jc w:val="both"/>
              <w:rPr>
                <w:rFonts w:eastAsia="Calibri"/>
              </w:rPr>
            </w:pPr>
            <w:proofErr w:type="spellStart"/>
            <w:r w:rsidRPr="001A4DB8">
              <w:rPr>
                <w:rFonts w:eastAsia="Calibri"/>
              </w:rPr>
              <w:t>в</w:t>
            </w:r>
            <w:r w:rsidR="00D05FBB" w:rsidRPr="001A4DB8">
              <w:rPr>
                <w:rFonts w:eastAsia="Calibri"/>
              </w:rPr>
              <w:t>нутрішньо</w:t>
            </w:r>
            <w:proofErr w:type="spellEnd"/>
            <w:r w:rsidR="00D05FBB" w:rsidRPr="001A4DB8">
              <w:rPr>
                <w:rFonts w:eastAsia="Calibri"/>
              </w:rPr>
              <w:t xml:space="preserve"> </w:t>
            </w:r>
            <w:proofErr w:type="spellStart"/>
            <w:r w:rsidR="00D05FBB" w:rsidRPr="001A4DB8">
              <w:rPr>
                <w:rFonts w:eastAsia="Calibri"/>
              </w:rPr>
              <w:t>перемі</w:t>
            </w:r>
            <w:r w:rsidRPr="001A4DB8">
              <w:rPr>
                <w:rFonts w:eastAsia="Calibri"/>
              </w:rPr>
              <w:t>щені</w:t>
            </w:r>
            <w:proofErr w:type="spellEnd"/>
            <w:r w:rsidRPr="001A4DB8">
              <w:rPr>
                <w:rFonts w:eastAsia="Calibri"/>
              </w:rPr>
              <w:t xml:space="preserve"> особи</w:t>
            </w:r>
            <w:proofErr w:type="gramStart"/>
            <w:r w:rsidRPr="001A4DB8">
              <w:rPr>
                <w:rFonts w:eastAsia="Calibri"/>
              </w:rPr>
              <w:t xml:space="preserve"> :</w:t>
            </w:r>
            <w:proofErr w:type="gramEnd"/>
            <w:r w:rsidRPr="001A4DB8">
              <w:rPr>
                <w:rFonts w:eastAsia="Calibri"/>
              </w:rPr>
              <w:t xml:space="preserve"> 1296 </w:t>
            </w:r>
            <w:proofErr w:type="spellStart"/>
            <w:r w:rsidRPr="001A4DB8">
              <w:rPr>
                <w:rFonts w:eastAsia="Calibri"/>
              </w:rPr>
              <w:t>осіб</w:t>
            </w:r>
            <w:proofErr w:type="spellEnd"/>
          </w:p>
          <w:p w:rsidR="00FF1047" w:rsidRPr="00FF1047" w:rsidRDefault="00FF1047" w:rsidP="00D164E4">
            <w:pPr>
              <w:pStyle w:val="af1"/>
              <w:numPr>
                <w:ilvl w:val="0"/>
                <w:numId w:val="1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люди похилого віку 4085 осіб</w:t>
            </w:r>
          </w:p>
          <w:p w:rsidR="00FF1047" w:rsidRPr="00FF1047" w:rsidRDefault="00FF1047" w:rsidP="00D164E4">
            <w:pPr>
              <w:pStyle w:val="af1"/>
              <w:numPr>
                <w:ilvl w:val="0"/>
                <w:numId w:val="1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багатодітні сім’ї  280</w:t>
            </w:r>
          </w:p>
          <w:p w:rsidR="00FF1047" w:rsidRPr="001A4DB8" w:rsidRDefault="00FF1047" w:rsidP="00D164E4">
            <w:pPr>
              <w:pStyle w:val="af1"/>
              <w:numPr>
                <w:ilvl w:val="0"/>
                <w:numId w:val="14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ветерани – 180 осіб</w:t>
            </w:r>
          </w:p>
          <w:p w:rsidR="00F66C3F" w:rsidRPr="00052EBE" w:rsidRDefault="00F66C3F" w:rsidP="005813AB">
            <w:pPr>
              <w:jc w:val="both"/>
              <w:rPr>
                <w:rFonts w:eastAsia="Calibri"/>
                <w:i/>
                <w:color w:val="0070C0"/>
                <w:sz w:val="20"/>
                <w:szCs w:val="20"/>
              </w:rPr>
            </w:pPr>
          </w:p>
        </w:tc>
      </w:tr>
      <w:tr w:rsidR="00D164E4" w:rsidRPr="00052EBE" w:rsidTr="00B20AEF">
        <w:trPr>
          <w:trHeight w:val="7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 xml:space="preserve">Опис 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 xml:space="preserve">проблеми, на вирішення якої спрямований </w:t>
            </w:r>
            <w:proofErr w:type="spellStart"/>
            <w:r w:rsidR="00BF0E6C" w:rsidRPr="00052EBE">
              <w:rPr>
                <w:rFonts w:eastAsia="Calibri"/>
                <w:b/>
                <w:sz w:val="20"/>
                <w:szCs w:val="20"/>
              </w:rPr>
              <w:t>про</w:t>
            </w:r>
            <w:r w:rsidR="00BF0E6C">
              <w:rPr>
                <w:rFonts w:eastAsia="Calibri"/>
                <w:b/>
                <w:sz w:val="20"/>
                <w:szCs w:val="20"/>
              </w:rPr>
              <w:t>є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кт</w:t>
            </w:r>
            <w:proofErr w:type="spellEnd"/>
            <w:r w:rsidR="00BF0E6C" w:rsidRPr="00052EBE">
              <w:rPr>
                <w:rFonts w:eastAsia="Calibri"/>
                <w:b/>
                <w:sz w:val="20"/>
                <w:szCs w:val="20"/>
              </w:rPr>
              <w:t xml:space="preserve">, її причини </w:t>
            </w:r>
            <w:r w:rsidRPr="00052EBE">
              <w:rPr>
                <w:rFonts w:eastAsia="Calibri"/>
                <w:sz w:val="20"/>
                <w:szCs w:val="20"/>
              </w:rPr>
              <w:t>(до 100 слів)</w:t>
            </w:r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6170E2" w:rsidRDefault="006170E2" w:rsidP="006170E2">
            <w:pPr>
              <w:spacing w:before="40" w:after="40"/>
            </w:pPr>
            <w:r>
              <w:t xml:space="preserve">Центр надання адміністративних послуг </w:t>
            </w:r>
            <w:proofErr w:type="spellStart"/>
            <w:r>
              <w:t>Ананьївської</w:t>
            </w:r>
            <w:proofErr w:type="spellEnd"/>
            <w:r>
              <w:t xml:space="preserve"> міської ради характеризується значними успіхами, проте, залишилось багато недоліків і проблем об'єктивного і суб'єктивного характеру, що створюють значні труднощі для одержувачів адміністративних послуг: - відсутність державного фінансування на розвиток та утримання ЦНАП; </w:t>
            </w:r>
          </w:p>
          <w:p w:rsidR="006170E2" w:rsidRDefault="006170E2" w:rsidP="006170E2">
            <w:pPr>
              <w:spacing w:before="40" w:after="40"/>
            </w:pPr>
            <w:r>
              <w:t xml:space="preserve">- відсутність спеціального обладнання для замовлення популярних сьогодні послуг з виготовлення посвідчень водія та реєстрації транспортних послуг; </w:t>
            </w:r>
          </w:p>
          <w:p w:rsidR="006170E2" w:rsidRDefault="006170E2" w:rsidP="006170E2">
            <w:pPr>
              <w:spacing w:before="40" w:after="40"/>
            </w:pPr>
            <w:r>
              <w:t xml:space="preserve">- відсутність мобільного </w:t>
            </w:r>
            <w:proofErr w:type="spellStart"/>
            <w:r>
              <w:t>ЦНАПу</w:t>
            </w:r>
            <w:proofErr w:type="spellEnd"/>
            <w:r>
              <w:t>;</w:t>
            </w:r>
          </w:p>
          <w:p w:rsidR="001A0FBC" w:rsidRDefault="001A0FBC" w:rsidP="006170E2">
            <w:pPr>
              <w:spacing w:before="40" w:after="40"/>
            </w:pPr>
            <w:r>
              <w:t xml:space="preserve">- у склад громади входить 29 сільських населених пунктів, які віддалені від адміністративного центру, </w:t>
            </w:r>
            <w:r w:rsidR="000B3A86">
              <w:t xml:space="preserve"> переважна більшість осіб з інвалідністю та </w:t>
            </w:r>
            <w:proofErr w:type="spellStart"/>
            <w:r w:rsidR="000B3A86">
              <w:t>маломобільні</w:t>
            </w:r>
            <w:proofErr w:type="spellEnd"/>
            <w:r w:rsidR="000B3A86">
              <w:t xml:space="preserve"> групи населення проживають у сільських населених пунктах</w:t>
            </w:r>
            <w:r w:rsidR="008A0052">
              <w:t xml:space="preserve">, </w:t>
            </w:r>
            <w:r>
              <w:t xml:space="preserve">що ускладнює </w:t>
            </w:r>
            <w:r w:rsidR="00245190">
              <w:t xml:space="preserve">можливість </w:t>
            </w:r>
            <w:r w:rsidR="000B3A86">
              <w:t>жителям отримати якісні послуги;</w:t>
            </w:r>
          </w:p>
          <w:p w:rsidR="00D05FBB" w:rsidRPr="00052EBE" w:rsidRDefault="006170E2" w:rsidP="00B20AEF">
            <w:pPr>
              <w:spacing w:before="40" w:after="40"/>
              <w:rPr>
                <w:rFonts w:eastAsia="Calibri"/>
                <w:i/>
                <w:color w:val="0070C0"/>
                <w:sz w:val="20"/>
                <w:szCs w:val="20"/>
              </w:rPr>
            </w:pPr>
            <w:r>
              <w:t xml:space="preserve">- недостатній організаційний та технічний рівень комунікації між суб’єктами надання адміністративних послуг. </w:t>
            </w:r>
          </w:p>
        </w:tc>
      </w:tr>
      <w:tr w:rsidR="00D164E4" w:rsidRPr="00052EBE" w:rsidTr="004F697D">
        <w:trPr>
          <w:trHeight w:val="2642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BF0E6C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lastRenderedPageBreak/>
              <w:t xml:space="preserve">Очікувані від реалізації </w:t>
            </w:r>
            <w:proofErr w:type="spellStart"/>
            <w:r w:rsidRPr="00052EBE">
              <w:rPr>
                <w:rFonts w:eastAsia="Calibri"/>
                <w:b/>
                <w:sz w:val="20"/>
                <w:szCs w:val="20"/>
              </w:rPr>
              <w:t>проєкту</w:t>
            </w:r>
            <w:proofErr w:type="spellEnd"/>
            <w:r w:rsidRPr="00052EBE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безпосередні результати</w:t>
            </w:r>
          </w:p>
        </w:tc>
        <w:tc>
          <w:tcPr>
            <w:tcW w:w="7559" w:type="dxa"/>
            <w:gridSpan w:val="7"/>
            <w:shd w:val="clear" w:color="auto" w:fill="FFFFFF"/>
            <w:vAlign w:val="center"/>
          </w:tcPr>
          <w:p w:rsidR="00EF4D00" w:rsidRDefault="00235AC8" w:rsidP="002F1798">
            <w:pPr>
              <w:jc w:val="both"/>
            </w:pPr>
            <w:r>
              <w:rPr>
                <w:rFonts w:eastAsia="Calibri"/>
              </w:rPr>
              <w:t xml:space="preserve"> </w:t>
            </w:r>
            <w:r w:rsidR="00B20AEF">
              <w:t>Д</w:t>
            </w:r>
            <w:r w:rsidR="00EF4D00">
              <w:t xml:space="preserve">ля суб’єктів звернень: </w:t>
            </w:r>
          </w:p>
          <w:p w:rsidR="00EF4D00" w:rsidRDefault="00EF4D00" w:rsidP="002F1798">
            <w:pPr>
              <w:jc w:val="both"/>
            </w:pPr>
            <w:r>
              <w:t xml:space="preserve">- чітке визначення переліку документів, необхідних для отримання відповідної адміністративної послуги; </w:t>
            </w:r>
          </w:p>
          <w:p w:rsidR="00245190" w:rsidRPr="00245190" w:rsidRDefault="00984413" w:rsidP="005B6267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  <w:lang w:val="uk-UA"/>
              </w:rPr>
            </w:pPr>
            <w:r w:rsidRPr="00245190">
              <w:t xml:space="preserve">- </w:t>
            </w:r>
            <w:r w:rsidR="00DF7B19" w:rsidRPr="00245190">
              <w:rPr>
                <w:lang w:val="uk-UA"/>
              </w:rPr>
              <w:t xml:space="preserve">отримати </w:t>
            </w:r>
            <w:r w:rsidRPr="00245190">
              <w:rPr>
                <w:lang w:val="uk-UA"/>
              </w:rPr>
              <w:t>у</w:t>
            </w:r>
            <w:proofErr w:type="spellStart"/>
            <w:r w:rsidRPr="00245190">
              <w:t>нікальний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сервіс</w:t>
            </w:r>
            <w:proofErr w:type="spellEnd"/>
            <w:r w:rsidRPr="00245190">
              <w:t xml:space="preserve"> для </w:t>
            </w:r>
            <w:proofErr w:type="spellStart"/>
            <w:r w:rsidRPr="00245190">
              <w:t>громадян</w:t>
            </w:r>
            <w:proofErr w:type="spellEnd"/>
            <w:r w:rsidRPr="00245190">
              <w:t xml:space="preserve"> з </w:t>
            </w:r>
            <w:proofErr w:type="spellStart"/>
            <w:r w:rsidRPr="00245190">
              <w:t>обмеженими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фізичними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можливостями</w:t>
            </w:r>
            <w:proofErr w:type="spellEnd"/>
            <w:r w:rsidRPr="00245190">
              <w:t xml:space="preserve"> та людей </w:t>
            </w:r>
            <w:proofErr w:type="spellStart"/>
            <w:r w:rsidRPr="00245190">
              <w:t>похилого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віку</w:t>
            </w:r>
            <w:proofErr w:type="spellEnd"/>
            <w:r w:rsidRPr="00245190">
              <w:t xml:space="preserve">, </w:t>
            </w:r>
            <w:proofErr w:type="spellStart"/>
            <w:r w:rsidRPr="00245190">
              <w:t>які</w:t>
            </w:r>
            <w:proofErr w:type="spellEnd"/>
            <w:r w:rsidRPr="00245190">
              <w:t xml:space="preserve"> за станом </w:t>
            </w:r>
            <w:proofErr w:type="spellStart"/>
            <w:r w:rsidRPr="00245190">
              <w:t>здоров’я</w:t>
            </w:r>
            <w:proofErr w:type="spellEnd"/>
            <w:r w:rsidRPr="00245190">
              <w:t xml:space="preserve"> не </w:t>
            </w:r>
            <w:proofErr w:type="spellStart"/>
            <w:r w:rsidRPr="00245190">
              <w:t>мають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можливості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самостійно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відвідати</w:t>
            </w:r>
            <w:proofErr w:type="spellEnd"/>
            <w:r w:rsidRPr="00245190">
              <w:t xml:space="preserve"> ЦНАП, тому </w:t>
            </w:r>
            <w:proofErr w:type="spellStart"/>
            <w:r w:rsidRPr="00245190">
              <w:t>потребують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отримання</w:t>
            </w:r>
            <w:proofErr w:type="spellEnd"/>
            <w:r w:rsidRPr="00245190">
              <w:t xml:space="preserve"> </w:t>
            </w:r>
            <w:proofErr w:type="spellStart"/>
            <w:proofErr w:type="gramStart"/>
            <w:r w:rsidRPr="00245190">
              <w:t>адм</w:t>
            </w:r>
            <w:proofErr w:type="gramEnd"/>
            <w:r w:rsidRPr="00245190">
              <w:t>іністративних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послуг</w:t>
            </w:r>
            <w:proofErr w:type="spellEnd"/>
            <w:r w:rsidRPr="00245190">
              <w:t xml:space="preserve"> за </w:t>
            </w:r>
            <w:proofErr w:type="spellStart"/>
            <w:r w:rsidRPr="00245190">
              <w:t>місцем</w:t>
            </w:r>
            <w:proofErr w:type="spellEnd"/>
            <w:r w:rsidRPr="00245190">
              <w:t xml:space="preserve"> </w:t>
            </w:r>
            <w:proofErr w:type="spellStart"/>
            <w:r w:rsidRPr="00245190">
              <w:t>проживання</w:t>
            </w:r>
            <w:proofErr w:type="spellEnd"/>
            <w:r w:rsidR="00245190">
              <w:rPr>
                <w:color w:val="1D1D1B"/>
                <w:lang w:val="uk-UA"/>
              </w:rPr>
              <w:t>;</w:t>
            </w:r>
          </w:p>
          <w:p w:rsidR="00EF4D00" w:rsidRPr="00245190" w:rsidRDefault="00EF4D00" w:rsidP="005B6267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color w:val="1D1D1B"/>
              </w:rPr>
            </w:pPr>
            <w:r>
              <w:t xml:space="preserve">- </w:t>
            </w:r>
            <w:proofErr w:type="spellStart"/>
            <w:r>
              <w:t>отримання</w:t>
            </w:r>
            <w:proofErr w:type="spellEnd"/>
            <w:r>
              <w:t xml:space="preserve"> максимуму 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в одному </w:t>
            </w:r>
            <w:proofErr w:type="spellStart"/>
            <w:r>
              <w:t>приміщені</w:t>
            </w:r>
            <w:proofErr w:type="spellEnd"/>
            <w:r>
              <w:t xml:space="preserve">; </w:t>
            </w:r>
          </w:p>
          <w:p w:rsidR="00EF4D00" w:rsidRDefault="00EF4D00" w:rsidP="002F1798">
            <w:pPr>
              <w:jc w:val="both"/>
            </w:pPr>
            <w:r>
              <w:t xml:space="preserve">- можливість отримання в найкоротші терміни </w:t>
            </w:r>
            <w:proofErr w:type="spellStart"/>
            <w:r>
              <w:t>найзатребуваніших</w:t>
            </w:r>
            <w:proofErr w:type="spellEnd"/>
            <w:r>
              <w:t xml:space="preserve"> сьогодні адміністративних послуг; </w:t>
            </w:r>
          </w:p>
          <w:p w:rsidR="00EF4D00" w:rsidRDefault="00EF4D00" w:rsidP="002F1798">
            <w:pPr>
              <w:jc w:val="both"/>
            </w:pPr>
            <w:r>
              <w:t xml:space="preserve">- можливість отримання бланків заяв за місцем отримання послуги; </w:t>
            </w:r>
          </w:p>
          <w:p w:rsidR="00EF4D00" w:rsidRDefault="00EF4D00" w:rsidP="002F1798">
            <w:pPr>
              <w:jc w:val="both"/>
            </w:pPr>
            <w:r>
              <w:t xml:space="preserve">- зручний для споживачів адміністративних послуг режим роботи ЦНАП; </w:t>
            </w:r>
          </w:p>
          <w:p w:rsidR="00EF4D00" w:rsidRDefault="00EF4D00" w:rsidP="002F1798">
            <w:pPr>
              <w:jc w:val="both"/>
            </w:pPr>
            <w:r>
              <w:t xml:space="preserve">- здійснення контролю адміністраторами центру за додержанням суб’єктами надання адміністративних послуг строку розгляду справ та прийняття рішень; </w:t>
            </w:r>
          </w:p>
          <w:p w:rsidR="00EF4D00" w:rsidRDefault="00EF4D00" w:rsidP="002F1798">
            <w:pPr>
              <w:jc w:val="both"/>
            </w:pPr>
            <w:r>
              <w:t xml:space="preserve">- вивільнення часу, який раніше витрачався на багаторазові відвідування різних адміністративних органів та перебування в чергах для отримання конкретної послуги; </w:t>
            </w:r>
          </w:p>
          <w:p w:rsidR="00EF4D00" w:rsidRDefault="00EF4D00" w:rsidP="002F1798">
            <w:pPr>
              <w:jc w:val="both"/>
            </w:pPr>
            <w:r>
              <w:t xml:space="preserve">- наявність та доступність інформації про перелік та порядок надання адміністративних послуг; </w:t>
            </w:r>
          </w:p>
          <w:p w:rsidR="00EF4D00" w:rsidRDefault="00EF4D00" w:rsidP="002F1798">
            <w:pPr>
              <w:jc w:val="both"/>
            </w:pPr>
            <w:r>
              <w:t>- надання адміністративних послуг в електронній формі та доступ суб’єктів звернення до інформації про адміністративні послуги з використанням мережі Інтернет; \</w:t>
            </w:r>
          </w:p>
          <w:p w:rsidR="00EF4D00" w:rsidRDefault="00EF4D00" w:rsidP="002F1798">
            <w:pPr>
              <w:jc w:val="both"/>
            </w:pPr>
            <w:r>
              <w:t xml:space="preserve">- </w:t>
            </w:r>
            <w:r w:rsidRPr="00EF4D00">
              <w:rPr>
                <w:color w:val="000000"/>
              </w:rPr>
              <w:t xml:space="preserve">отримання послуг з виїздом додому до тих громадян, які </w:t>
            </w:r>
            <w:r w:rsidR="00710EFD" w:rsidRPr="00D16FFD">
              <w:rPr>
                <w:shd w:val="clear" w:color="auto" w:fill="FFFFFF"/>
              </w:rPr>
              <w:t xml:space="preserve"> належать до вразливих груп населення та/або перебувають у складних життєвих обставинах</w:t>
            </w:r>
            <w:r w:rsidR="00710EFD">
              <w:rPr>
                <w:shd w:val="clear" w:color="auto" w:fill="FFFFFF"/>
              </w:rPr>
              <w:t>;</w:t>
            </w:r>
            <w:r w:rsidR="00710EFD">
              <w:t xml:space="preserve"> </w:t>
            </w:r>
          </w:p>
          <w:p w:rsidR="00710EFD" w:rsidRDefault="00710EFD" w:rsidP="002F1798">
            <w:pPr>
              <w:jc w:val="both"/>
            </w:pPr>
          </w:p>
          <w:p w:rsidR="00EF4D00" w:rsidRDefault="00EF4D00" w:rsidP="002F1798">
            <w:pPr>
              <w:jc w:val="both"/>
            </w:pPr>
            <w:r>
              <w:t xml:space="preserve">для суб’єктів надання адміністративних послуг: </w:t>
            </w:r>
          </w:p>
          <w:p w:rsidR="00EF4D00" w:rsidRDefault="00EF4D00" w:rsidP="002F1798">
            <w:pPr>
              <w:jc w:val="both"/>
            </w:pPr>
            <w:r>
              <w:t xml:space="preserve">- підвищення ефективності роботи працівників суб’єктів надання адміністративних послуг шляхом зменшення часу на консультування суб’єктів звернень; </w:t>
            </w:r>
          </w:p>
          <w:p w:rsidR="00EF4D00" w:rsidRDefault="00EF4D00" w:rsidP="002F1798">
            <w:pPr>
              <w:jc w:val="both"/>
            </w:pPr>
            <w:r>
              <w:t xml:space="preserve">- зменшення часу та зусиль для оформлення вхідних/вихідних документів; </w:t>
            </w:r>
          </w:p>
          <w:p w:rsidR="00EF4D00" w:rsidRDefault="00EF4D00" w:rsidP="002F1798">
            <w:pPr>
              <w:jc w:val="both"/>
            </w:pPr>
            <w:r>
              <w:t xml:space="preserve">- створення єдиного інформаційного простору збору, накопичення, аналізу всіх видів інформації; </w:t>
            </w:r>
          </w:p>
          <w:p w:rsidR="00EF4D00" w:rsidRDefault="00EF4D00" w:rsidP="002F1798">
            <w:pPr>
              <w:jc w:val="both"/>
            </w:pPr>
            <w:r>
              <w:t xml:space="preserve">- можливість забезпечення прозорості, відкритості та зрозумілості дій у сфері надання адміністративних послуг; </w:t>
            </w:r>
          </w:p>
          <w:p w:rsidR="00EF4D00" w:rsidRDefault="00EF4D00" w:rsidP="002F1798">
            <w:pPr>
              <w:jc w:val="both"/>
            </w:pPr>
            <w:r>
              <w:t xml:space="preserve">- раціональна мінімізація кількості документів та процедурних дій, що вимагаються для отримання адміністративних послуг; </w:t>
            </w:r>
          </w:p>
          <w:p w:rsidR="002F23A0" w:rsidRDefault="00EF4D00" w:rsidP="002F1798">
            <w:pPr>
              <w:jc w:val="both"/>
            </w:pPr>
            <w:r>
              <w:t>- забезпечення безоплатного автоматизованого віддаленого доступу адміністраторів у режимі реального часу до інформації в інформаційних системах суб’єктів надання адміністративних послуг, підприємств, установ, організацій, які належать до сфери їх управління, в яких міститься інформація, необхідна для надання адміністративних послуг;</w:t>
            </w:r>
          </w:p>
          <w:p w:rsidR="00EF4D00" w:rsidRPr="00EF4D00" w:rsidRDefault="00EF4D00" w:rsidP="00EF4D00">
            <w:pPr>
              <w:jc w:val="both"/>
            </w:pPr>
            <w:r>
              <w:t xml:space="preserve">- створення </w:t>
            </w:r>
            <w:r w:rsidRPr="00EF4D00">
              <w:rPr>
                <w:color w:val="000000"/>
              </w:rPr>
              <w:t>пересувного віддаленого робочого місця для адміністратора</w:t>
            </w:r>
          </w:p>
        </w:tc>
      </w:tr>
      <w:tr w:rsidR="00D164E4" w:rsidRPr="00052EBE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 xml:space="preserve">Основні </w:t>
            </w:r>
            <w:r w:rsidR="00BF0E6C" w:rsidRPr="00052EBE">
              <w:rPr>
                <w:rFonts w:eastAsia="Calibri"/>
                <w:b/>
                <w:sz w:val="20"/>
                <w:szCs w:val="20"/>
              </w:rPr>
              <w:t>заходи у ра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мках </w:t>
            </w:r>
            <w:proofErr w:type="spellStart"/>
            <w:r w:rsidRPr="00052EBE">
              <w:rPr>
                <w:rFonts w:eastAsia="Calibri"/>
                <w:b/>
                <w:sz w:val="20"/>
                <w:szCs w:val="20"/>
              </w:rPr>
              <w:t>проєкту</w:t>
            </w:r>
            <w:proofErr w:type="spellEnd"/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559" w:type="dxa"/>
            <w:gridSpan w:val="7"/>
            <w:vAlign w:val="center"/>
          </w:tcPr>
          <w:p w:rsidR="00EB10E0" w:rsidRPr="004E64AB" w:rsidRDefault="004E64AB" w:rsidP="00EB10E0">
            <w:pPr>
              <w:ind w:left="49"/>
              <w:jc w:val="both"/>
              <w:outlineLvl w:val="0"/>
              <w:rPr>
                <w:rFonts w:eastAsia="Calibri"/>
              </w:rPr>
            </w:pPr>
            <w:r w:rsidRPr="004E64AB">
              <w:rPr>
                <w:kern w:val="36"/>
                <w:lang w:eastAsia="ru-RU"/>
              </w:rPr>
              <w:t>-</w:t>
            </w:r>
            <w:r>
              <w:rPr>
                <w:kern w:val="36"/>
              </w:rPr>
              <w:t xml:space="preserve"> </w:t>
            </w:r>
            <w:r w:rsidRPr="004E64AB">
              <w:rPr>
                <w:kern w:val="36"/>
              </w:rPr>
              <w:t xml:space="preserve">придбання комплекту  обладнання для оформлення та видачі посвідчення водія і державної реєстрації транспортних засобів для забезпечення розвитку Центру надання адміністративних послуг </w:t>
            </w:r>
            <w:proofErr w:type="spellStart"/>
            <w:r w:rsidRPr="004E64AB">
              <w:rPr>
                <w:kern w:val="36"/>
              </w:rPr>
              <w:t>Ананьївської</w:t>
            </w:r>
            <w:proofErr w:type="spellEnd"/>
            <w:r w:rsidRPr="004E64AB">
              <w:rPr>
                <w:kern w:val="36"/>
              </w:rPr>
              <w:t xml:space="preserve"> міської територіальної громади;</w:t>
            </w:r>
            <w:r w:rsidRPr="004E64AB">
              <w:rPr>
                <w:kern w:val="36"/>
              </w:rPr>
              <w:br/>
              <w:t xml:space="preserve">- </w:t>
            </w:r>
            <w:r>
              <w:rPr>
                <w:kern w:val="36"/>
              </w:rPr>
              <w:t xml:space="preserve">придбання автомобіля та мобільного кейсу з ноутбуком, портативним сканером, лазерним принтером </w:t>
            </w:r>
            <w:r w:rsidRPr="004E64AB">
              <w:rPr>
                <w:kern w:val="36"/>
              </w:rPr>
              <w:t>4</w:t>
            </w:r>
            <w:r>
              <w:rPr>
                <w:kern w:val="36"/>
                <w:lang w:val="en-US"/>
              </w:rPr>
              <w:t>G</w:t>
            </w:r>
            <w:r w:rsidRPr="004E64AB">
              <w:rPr>
                <w:kern w:val="36"/>
              </w:rPr>
              <w:t xml:space="preserve"> </w:t>
            </w:r>
            <w:r>
              <w:rPr>
                <w:kern w:val="36"/>
                <w:lang w:val="en-US"/>
              </w:rPr>
              <w:t>Wi</w:t>
            </w:r>
            <w:r w:rsidRPr="004E64AB">
              <w:rPr>
                <w:kern w:val="36"/>
              </w:rPr>
              <w:t>-</w:t>
            </w:r>
            <w:r>
              <w:rPr>
                <w:kern w:val="36"/>
                <w:lang w:val="en-US"/>
              </w:rPr>
              <w:t>Fi</w:t>
            </w:r>
            <w:r w:rsidRPr="004E64AB">
              <w:rPr>
                <w:kern w:val="36"/>
              </w:rPr>
              <w:t>-маршрутизатором.</w:t>
            </w:r>
            <w:r w:rsidRPr="004E64AB">
              <w:rPr>
                <w:rFonts w:eastAsia="Calibri"/>
              </w:rPr>
              <w:t xml:space="preserve"> </w:t>
            </w:r>
          </w:p>
        </w:tc>
      </w:tr>
      <w:tr w:rsidR="00D164E4" w:rsidRPr="00710EFD" w:rsidTr="004031A8">
        <w:trPr>
          <w:trHeight w:val="382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710EFD" w:rsidRDefault="00BF0E6C" w:rsidP="00EB10E0">
            <w:pPr>
              <w:rPr>
                <w:rFonts w:eastAsia="Calibri"/>
                <w:b/>
              </w:rPr>
            </w:pPr>
            <w:r w:rsidRPr="00710EFD">
              <w:rPr>
                <w:rFonts w:eastAsia="Calibri"/>
                <w:b/>
              </w:rPr>
              <w:t xml:space="preserve">Період </w:t>
            </w:r>
            <w:r w:rsidR="00D164E4" w:rsidRPr="00710EFD">
              <w:rPr>
                <w:rFonts w:eastAsia="Calibri"/>
                <w:b/>
              </w:rPr>
              <w:t xml:space="preserve">реалізації </w:t>
            </w:r>
            <w:proofErr w:type="spellStart"/>
            <w:r w:rsidR="00D164E4" w:rsidRPr="00710EFD">
              <w:rPr>
                <w:rFonts w:eastAsia="Calibri"/>
                <w:b/>
              </w:rPr>
              <w:t>проєкту</w:t>
            </w:r>
            <w:proofErr w:type="spellEnd"/>
            <w:r w:rsidR="00D164E4" w:rsidRPr="00710EFD">
              <w:rPr>
                <w:rFonts w:eastAsia="Calibri"/>
                <w:b/>
              </w:rPr>
              <w:t xml:space="preserve">: </w:t>
            </w:r>
          </w:p>
        </w:tc>
        <w:tc>
          <w:tcPr>
            <w:tcW w:w="7559" w:type="dxa"/>
            <w:gridSpan w:val="7"/>
            <w:vAlign w:val="center"/>
          </w:tcPr>
          <w:p w:rsidR="00D164E4" w:rsidRPr="00710EFD" w:rsidRDefault="00710EFD" w:rsidP="00D164E4">
            <w:pPr>
              <w:rPr>
                <w:rFonts w:eastAsia="Calibri"/>
              </w:rPr>
            </w:pPr>
            <w:r w:rsidRPr="00710EFD">
              <w:rPr>
                <w:rFonts w:eastAsia="Calibri"/>
              </w:rPr>
              <w:t>протягом 4 місяців</w:t>
            </w:r>
            <w:r w:rsidR="00D164E4" w:rsidRPr="00710EFD">
              <w:rPr>
                <w:rFonts w:eastAsia="Calibri"/>
              </w:rPr>
              <w:t xml:space="preserve"> </w:t>
            </w: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164E4" w:rsidRPr="00052EBE" w:rsidRDefault="00BF0E6C" w:rsidP="00D164E4">
            <w:pPr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Обсяг</w:t>
            </w:r>
            <w:r w:rsidR="00D164E4" w:rsidRPr="00052EBE">
              <w:rPr>
                <w:rFonts w:eastAsia="Calibri"/>
                <w:b/>
                <w:sz w:val="20"/>
                <w:szCs w:val="20"/>
              </w:rPr>
              <w:t xml:space="preserve"> фінансування, тис. </w:t>
            </w:r>
            <w:proofErr w:type="spellStart"/>
            <w:r w:rsidR="00D164E4" w:rsidRPr="00052EBE">
              <w:rPr>
                <w:rFonts w:eastAsia="Calibri"/>
                <w:b/>
                <w:sz w:val="20"/>
                <w:szCs w:val="20"/>
              </w:rPr>
              <w:t>грн</w:t>
            </w:r>
            <w:proofErr w:type="spellEnd"/>
            <w:r w:rsidR="00D164E4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2024 рік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2025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  <w:r w:rsidRPr="00052EBE">
              <w:rPr>
                <w:rFonts w:eastAsia="Calibr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:rsidR="00D164E4" w:rsidRPr="00052EBE" w:rsidRDefault="00D164E4" w:rsidP="00D164E4">
            <w:pPr>
              <w:ind w:firstLine="10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t>Разом</w:t>
            </w:r>
          </w:p>
        </w:tc>
      </w:tr>
      <w:tr w:rsidR="00D164E4" w:rsidRPr="00052EBE" w:rsidTr="00BF0E6C">
        <w:trPr>
          <w:trHeight w:val="46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052EBE">
              <w:rPr>
                <w:rFonts w:eastAsia="Calibri"/>
                <w:b/>
                <w:sz w:val="20"/>
                <w:szCs w:val="20"/>
              </w:rPr>
              <w:lastRenderedPageBreak/>
              <w:t>Всього</w:t>
            </w:r>
            <w:r>
              <w:rPr>
                <w:rFonts w:eastAsia="Calibri"/>
                <w:b/>
                <w:sz w:val="20"/>
                <w:szCs w:val="20"/>
              </w:rPr>
              <w:t>,</w:t>
            </w: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0"/>
                <w:szCs w:val="20"/>
              </w:rPr>
              <w:t>в тому числі</w:t>
            </w:r>
            <w:r w:rsidRPr="00052EBE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FA6B70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1400,0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FA6B70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1400,0</w:t>
            </w:r>
          </w:p>
        </w:tc>
      </w:tr>
      <w:tr w:rsidR="00D164E4" w:rsidRPr="00052EBE" w:rsidTr="00BF0E6C">
        <w:trPr>
          <w:trHeight w:val="46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BF0E6C" w:rsidP="00BF0E6C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 xml:space="preserve">Державний бюджет 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164E4" w:rsidRPr="00052EBE" w:rsidTr="00BF0E6C">
        <w:trPr>
          <w:trHeight w:val="460"/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BF0E6C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>М</w:t>
            </w: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 xml:space="preserve">ісцеві бюджети громад 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C228D4" w:rsidRPr="00C228D4" w:rsidRDefault="00C228D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C228D4" w:rsidRDefault="00D164E4" w:rsidP="00D164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4E64AB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Міжнародна </w:t>
            </w:r>
            <w:r w:rsidR="00D164E4" w:rsidRPr="00052EBE">
              <w:rPr>
                <w:rFonts w:eastAsia="Calibri"/>
                <w:i/>
                <w:color w:val="000000"/>
                <w:sz w:val="20"/>
                <w:szCs w:val="20"/>
              </w:rPr>
              <w:t>допомога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597B24" w:rsidRDefault="00FA6B70" w:rsidP="00D164E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B24">
              <w:rPr>
                <w:rFonts w:eastAsia="Calibri"/>
                <w:sz w:val="20"/>
                <w:szCs w:val="20"/>
              </w:rPr>
              <w:t>1400,0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597B24" w:rsidRDefault="00D164E4" w:rsidP="00D164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Pr="00597B24" w:rsidRDefault="00D164E4" w:rsidP="00D164E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F0E6C" w:rsidRPr="00597B24" w:rsidRDefault="00BF0E6C" w:rsidP="00D164E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597B24" w:rsidRDefault="00FA6B70" w:rsidP="00D164E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B24">
              <w:rPr>
                <w:rFonts w:eastAsia="Calibri"/>
                <w:sz w:val="20"/>
                <w:szCs w:val="20"/>
              </w:rPr>
              <w:t>1400,0</w:t>
            </w:r>
          </w:p>
        </w:tc>
      </w:tr>
      <w:tr w:rsidR="00D164E4" w:rsidRPr="00052EBE" w:rsidTr="00BF0E6C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052EBE">
              <w:rPr>
                <w:rFonts w:eastAsia="Calibri"/>
                <w:i/>
                <w:color w:val="000000"/>
                <w:sz w:val="20"/>
                <w:szCs w:val="20"/>
              </w:rPr>
              <w:t>Інші джерела (вкажіть: _______)</w:t>
            </w:r>
          </w:p>
        </w:tc>
        <w:tc>
          <w:tcPr>
            <w:tcW w:w="1412" w:type="dxa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D164E4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  <w:p w:rsidR="00BF0E6C" w:rsidRPr="00052EBE" w:rsidRDefault="00BF0E6C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:rsidR="00D164E4" w:rsidRPr="00052EBE" w:rsidRDefault="00D164E4" w:rsidP="00D164E4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E0660" w:rsidRPr="00052EBE">
        <w:trPr>
          <w:jc w:val="right"/>
        </w:trPr>
        <w:tc>
          <w:tcPr>
            <w:tcW w:w="3119" w:type="dxa"/>
            <w:shd w:val="clear" w:color="auto" w:fill="FFFFFF"/>
            <w:vAlign w:val="center"/>
          </w:tcPr>
          <w:p w:rsidR="000E0660" w:rsidRPr="00052EBE" w:rsidRDefault="000E0660" w:rsidP="00D164E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Взаємозв’язок з програмами /планами відновлення  на національному та регіональному рівнях </w:t>
            </w:r>
          </w:p>
        </w:tc>
        <w:tc>
          <w:tcPr>
            <w:tcW w:w="7559" w:type="dxa"/>
            <w:gridSpan w:val="7"/>
            <w:vAlign w:val="center"/>
          </w:tcPr>
          <w:p w:rsidR="000E0660" w:rsidRPr="00062A57" w:rsidRDefault="00062A57" w:rsidP="00D164E4">
            <w:pPr>
              <w:jc w:val="both"/>
              <w:rPr>
                <w:rFonts w:eastAsia="Calibri"/>
                <w:i/>
                <w:color w:val="0070C0"/>
              </w:rPr>
            </w:pPr>
            <w:r w:rsidRPr="00062A57">
              <w:rPr>
                <w:rFonts w:ascii="Proba Pro" w:hAnsi="Proba Pro"/>
                <w:color w:val="000000"/>
                <w:shd w:val="clear" w:color="auto" w:fill="FFFFFF"/>
              </w:rPr>
              <w:t xml:space="preserve">Національна стратегія зі створення </w:t>
            </w:r>
            <w:proofErr w:type="spellStart"/>
            <w:r w:rsidRPr="00062A57">
              <w:rPr>
                <w:rFonts w:ascii="Proba Pro" w:hAnsi="Proba Pro"/>
                <w:color w:val="000000"/>
                <w:shd w:val="clear" w:color="auto" w:fill="FFFFFF"/>
              </w:rPr>
              <w:t>безбар’єрного</w:t>
            </w:r>
            <w:proofErr w:type="spellEnd"/>
            <w:r w:rsidRPr="00062A57">
              <w:rPr>
                <w:rFonts w:ascii="Proba Pro" w:hAnsi="Proba Pro"/>
                <w:color w:val="000000"/>
                <w:shd w:val="clear" w:color="auto" w:fill="FFFFFF"/>
              </w:rPr>
              <w:t xml:space="preserve"> простору в Україні</w:t>
            </w:r>
          </w:p>
        </w:tc>
      </w:tr>
    </w:tbl>
    <w:p w:rsidR="00C73039" w:rsidRDefault="00C73039" w:rsidP="00C73039">
      <w:pPr>
        <w:rPr>
          <w:rFonts w:eastAsia="Calibri"/>
          <w:b/>
          <w:sz w:val="20"/>
          <w:szCs w:val="20"/>
        </w:rPr>
      </w:pPr>
    </w:p>
    <w:p w:rsidR="00C73039" w:rsidRDefault="00C73039" w:rsidP="00C73039">
      <w:pPr>
        <w:rPr>
          <w:rFonts w:eastAsia="Calibri"/>
          <w:b/>
          <w:sz w:val="20"/>
          <w:szCs w:val="20"/>
        </w:rPr>
      </w:pPr>
    </w:p>
    <w:p w:rsidR="00C73039" w:rsidRDefault="00C73039" w:rsidP="00C73039">
      <w:pPr>
        <w:rPr>
          <w:rFonts w:eastAsia="Calibri"/>
          <w:b/>
          <w:sz w:val="20"/>
          <w:szCs w:val="20"/>
          <w:u w:val="single"/>
        </w:rPr>
      </w:pPr>
      <w:r w:rsidRPr="00C73039">
        <w:rPr>
          <w:rFonts w:eastAsia="Calibri"/>
          <w:b/>
          <w:sz w:val="20"/>
          <w:szCs w:val="20"/>
          <w:u w:val="single"/>
        </w:rPr>
        <w:t>Контакт</w:t>
      </w:r>
      <w:r>
        <w:rPr>
          <w:rFonts w:eastAsia="Calibri"/>
          <w:b/>
          <w:sz w:val="20"/>
          <w:szCs w:val="20"/>
          <w:u w:val="single"/>
        </w:rPr>
        <w:t>ні дані для уточнень</w:t>
      </w:r>
      <w:r w:rsidRPr="00C73039">
        <w:rPr>
          <w:rFonts w:eastAsia="Calibri"/>
          <w:b/>
          <w:sz w:val="20"/>
          <w:szCs w:val="20"/>
          <w:u w:val="single"/>
        </w:rPr>
        <w:t xml:space="preserve"> по </w:t>
      </w:r>
      <w:proofErr w:type="spellStart"/>
      <w:r w:rsidRPr="00C73039">
        <w:rPr>
          <w:rFonts w:eastAsia="Calibri"/>
          <w:b/>
          <w:sz w:val="20"/>
          <w:szCs w:val="20"/>
          <w:u w:val="single"/>
        </w:rPr>
        <w:t>проєкту</w:t>
      </w:r>
      <w:proofErr w:type="spellEnd"/>
      <w:r w:rsidRPr="00C73039">
        <w:rPr>
          <w:rFonts w:eastAsia="Calibri"/>
          <w:b/>
          <w:sz w:val="20"/>
          <w:szCs w:val="20"/>
          <w:u w:val="single"/>
        </w:rPr>
        <w:t xml:space="preserve"> </w:t>
      </w:r>
    </w:p>
    <w:p w:rsidR="00C73039" w:rsidRDefault="00C73039" w:rsidP="00C73039">
      <w:pPr>
        <w:rPr>
          <w:rFonts w:eastAsia="Calibri"/>
          <w:b/>
          <w:sz w:val="20"/>
          <w:szCs w:val="20"/>
          <w:u w:val="single"/>
        </w:rPr>
      </w:pPr>
    </w:p>
    <w:p w:rsidR="003F0C1C" w:rsidRPr="003F0C1C" w:rsidRDefault="003F0C1C" w:rsidP="003F0C1C">
      <w:pPr>
        <w:rPr>
          <w:rFonts w:eastAsia="Calibri"/>
          <w:b/>
          <w:sz w:val="20"/>
          <w:szCs w:val="20"/>
        </w:rPr>
      </w:pPr>
      <w:r w:rsidRPr="003F0C1C">
        <w:rPr>
          <w:rFonts w:eastAsia="Calibri"/>
          <w:b/>
          <w:sz w:val="20"/>
          <w:szCs w:val="20"/>
        </w:rPr>
        <w:t xml:space="preserve">ПІБ </w:t>
      </w:r>
      <w:proofErr w:type="spellStart"/>
      <w:r w:rsidRPr="003F0C1C">
        <w:rPr>
          <w:rFonts w:eastAsia="Calibri"/>
          <w:b/>
          <w:sz w:val="20"/>
          <w:szCs w:val="20"/>
        </w:rPr>
        <w:t>Шалар</w:t>
      </w:r>
      <w:proofErr w:type="spellEnd"/>
      <w:r w:rsidRPr="003F0C1C">
        <w:rPr>
          <w:rFonts w:eastAsia="Calibri"/>
          <w:b/>
          <w:sz w:val="20"/>
          <w:szCs w:val="20"/>
        </w:rPr>
        <w:t xml:space="preserve"> Олена Костянтинівна</w:t>
      </w:r>
    </w:p>
    <w:p w:rsidR="003F0C1C" w:rsidRPr="003F0C1C" w:rsidRDefault="003F0C1C" w:rsidP="003F0C1C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Посада: </w:t>
      </w:r>
      <w:r w:rsidRPr="003F0C1C">
        <w:rPr>
          <w:rFonts w:eastAsia="Calibri"/>
          <w:b/>
          <w:sz w:val="20"/>
          <w:szCs w:val="20"/>
        </w:rPr>
        <w:t>провідний спеціаліст  сект</w:t>
      </w:r>
      <w:r w:rsidR="00093270">
        <w:rPr>
          <w:rFonts w:eastAsia="Calibri"/>
          <w:b/>
          <w:sz w:val="20"/>
          <w:szCs w:val="20"/>
        </w:rPr>
        <w:t>о</w:t>
      </w:r>
      <w:bookmarkStart w:id="1" w:name="_GoBack"/>
      <w:bookmarkEnd w:id="1"/>
      <w:r w:rsidRPr="003F0C1C">
        <w:rPr>
          <w:rFonts w:eastAsia="Calibri"/>
          <w:b/>
          <w:sz w:val="20"/>
          <w:szCs w:val="20"/>
        </w:rPr>
        <w:t xml:space="preserve">ру економічного розвитку </w:t>
      </w:r>
      <w:proofErr w:type="spellStart"/>
      <w:r w:rsidRPr="003F0C1C">
        <w:rPr>
          <w:rFonts w:eastAsia="Calibri"/>
          <w:b/>
          <w:sz w:val="20"/>
          <w:szCs w:val="20"/>
        </w:rPr>
        <w:t>Ананьївської</w:t>
      </w:r>
      <w:proofErr w:type="spellEnd"/>
      <w:r w:rsidRPr="003F0C1C">
        <w:rPr>
          <w:rFonts w:eastAsia="Calibri"/>
          <w:b/>
          <w:sz w:val="20"/>
          <w:szCs w:val="20"/>
        </w:rPr>
        <w:t xml:space="preserve"> міської ради</w:t>
      </w:r>
    </w:p>
    <w:p w:rsidR="003F0C1C" w:rsidRPr="003F0C1C" w:rsidRDefault="003F0C1C" w:rsidP="003F0C1C">
      <w:pPr>
        <w:rPr>
          <w:rFonts w:eastAsia="Calibri"/>
          <w:b/>
          <w:sz w:val="20"/>
          <w:szCs w:val="20"/>
        </w:rPr>
      </w:pPr>
      <w:r w:rsidRPr="003F0C1C">
        <w:rPr>
          <w:rFonts w:eastAsia="Calibri"/>
          <w:b/>
          <w:sz w:val="20"/>
          <w:szCs w:val="20"/>
        </w:rPr>
        <w:t>Телефон: 0985874328</w:t>
      </w:r>
    </w:p>
    <w:p w:rsidR="00D36D01" w:rsidRPr="00E238DB" w:rsidRDefault="003F0C1C" w:rsidP="003F0C1C">
      <w:pPr>
        <w:rPr>
          <w:rFonts w:eastAsia="Calibri"/>
          <w:b/>
          <w:sz w:val="20"/>
          <w:szCs w:val="20"/>
        </w:rPr>
      </w:pPr>
      <w:r w:rsidRPr="003F0C1C">
        <w:rPr>
          <w:rFonts w:eastAsia="Calibri"/>
          <w:b/>
          <w:sz w:val="20"/>
          <w:szCs w:val="20"/>
        </w:rPr>
        <w:t>Електронна адреса ananiev_eko@ukr.net</w:t>
      </w:r>
    </w:p>
    <w:sectPr w:rsidR="00D36D01" w:rsidRPr="00E238DB" w:rsidSect="0020592A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5E" w:rsidRDefault="002A4B5E">
      <w:r>
        <w:separator/>
      </w:r>
    </w:p>
  </w:endnote>
  <w:endnote w:type="continuationSeparator" w:id="0">
    <w:p w:rsidR="002A4B5E" w:rsidRDefault="002A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5E" w:rsidRDefault="002A4B5E">
      <w:r>
        <w:separator/>
      </w:r>
    </w:p>
  </w:footnote>
  <w:footnote w:type="continuationSeparator" w:id="0">
    <w:p w:rsidR="002A4B5E" w:rsidRDefault="002A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C4E"/>
    <w:multiLevelType w:val="multilevel"/>
    <w:tmpl w:val="BDBE98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D271D7"/>
    <w:multiLevelType w:val="multilevel"/>
    <w:tmpl w:val="361E69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1BF96435"/>
    <w:multiLevelType w:val="multilevel"/>
    <w:tmpl w:val="13A059F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29FB32A2"/>
    <w:multiLevelType w:val="multilevel"/>
    <w:tmpl w:val="BAF028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164047C"/>
    <w:multiLevelType w:val="multilevel"/>
    <w:tmpl w:val="7C904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89E5562"/>
    <w:multiLevelType w:val="multilevel"/>
    <w:tmpl w:val="B6A2F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98264FA"/>
    <w:multiLevelType w:val="multilevel"/>
    <w:tmpl w:val="AB043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356CC0"/>
    <w:multiLevelType w:val="multilevel"/>
    <w:tmpl w:val="BFFCB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C0A5AC2"/>
    <w:multiLevelType w:val="multilevel"/>
    <w:tmpl w:val="FD0C5B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656727E"/>
    <w:multiLevelType w:val="multilevel"/>
    <w:tmpl w:val="1E34F6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6552A9D"/>
    <w:multiLevelType w:val="hybridMultilevel"/>
    <w:tmpl w:val="1606288A"/>
    <w:lvl w:ilvl="0" w:tplc="0419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>
    <w:nsid w:val="67364DE4"/>
    <w:multiLevelType w:val="hybridMultilevel"/>
    <w:tmpl w:val="DDF6C8BE"/>
    <w:lvl w:ilvl="0" w:tplc="DEF85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EA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CA4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A7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62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EA0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0E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A6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48B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A3332E"/>
    <w:multiLevelType w:val="hybridMultilevel"/>
    <w:tmpl w:val="8640D11A"/>
    <w:lvl w:ilvl="0" w:tplc="8FA2E644">
      <w:start w:val="4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60F48"/>
    <w:multiLevelType w:val="multilevel"/>
    <w:tmpl w:val="CB086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76679B"/>
    <w:multiLevelType w:val="multilevel"/>
    <w:tmpl w:val="CABC0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C"/>
    <w:rsid w:val="00003F4D"/>
    <w:rsid w:val="00047210"/>
    <w:rsid w:val="00052EBE"/>
    <w:rsid w:val="00062A57"/>
    <w:rsid w:val="0008162B"/>
    <w:rsid w:val="00083A9F"/>
    <w:rsid w:val="00093270"/>
    <w:rsid w:val="000A36F3"/>
    <w:rsid w:val="000B1438"/>
    <w:rsid w:val="000B3A86"/>
    <w:rsid w:val="000D31E6"/>
    <w:rsid w:val="000E0660"/>
    <w:rsid w:val="000E4444"/>
    <w:rsid w:val="000F28D3"/>
    <w:rsid w:val="0010645E"/>
    <w:rsid w:val="00171A13"/>
    <w:rsid w:val="001A0FBC"/>
    <w:rsid w:val="001A4DB8"/>
    <w:rsid w:val="001A5B3D"/>
    <w:rsid w:val="001B5B92"/>
    <w:rsid w:val="001C133B"/>
    <w:rsid w:val="0020592A"/>
    <w:rsid w:val="0022600F"/>
    <w:rsid w:val="00235AC8"/>
    <w:rsid w:val="00243A1B"/>
    <w:rsid w:val="00245190"/>
    <w:rsid w:val="002A4B5E"/>
    <w:rsid w:val="002C4C73"/>
    <w:rsid w:val="002D529C"/>
    <w:rsid w:val="002F1798"/>
    <w:rsid w:val="002F23A0"/>
    <w:rsid w:val="002F78E1"/>
    <w:rsid w:val="00376485"/>
    <w:rsid w:val="00384F65"/>
    <w:rsid w:val="003C74BA"/>
    <w:rsid w:val="003E5F18"/>
    <w:rsid w:val="003F0C1C"/>
    <w:rsid w:val="004031A8"/>
    <w:rsid w:val="004100C4"/>
    <w:rsid w:val="00432146"/>
    <w:rsid w:val="00446DC4"/>
    <w:rsid w:val="00487BF6"/>
    <w:rsid w:val="00494732"/>
    <w:rsid w:val="00494D89"/>
    <w:rsid w:val="004E64AB"/>
    <w:rsid w:val="004F697D"/>
    <w:rsid w:val="00522E16"/>
    <w:rsid w:val="005309EE"/>
    <w:rsid w:val="005562CE"/>
    <w:rsid w:val="00565B98"/>
    <w:rsid w:val="005813AB"/>
    <w:rsid w:val="005854BC"/>
    <w:rsid w:val="00597B24"/>
    <w:rsid w:val="005B6267"/>
    <w:rsid w:val="005F30C4"/>
    <w:rsid w:val="006170E2"/>
    <w:rsid w:val="00644B96"/>
    <w:rsid w:val="0066165A"/>
    <w:rsid w:val="00661917"/>
    <w:rsid w:val="006D10C0"/>
    <w:rsid w:val="006D1D3D"/>
    <w:rsid w:val="00706732"/>
    <w:rsid w:val="00710EFD"/>
    <w:rsid w:val="0075041B"/>
    <w:rsid w:val="0075175D"/>
    <w:rsid w:val="007553DF"/>
    <w:rsid w:val="007A336A"/>
    <w:rsid w:val="007A4FD5"/>
    <w:rsid w:val="007D5FE1"/>
    <w:rsid w:val="00855475"/>
    <w:rsid w:val="008A0052"/>
    <w:rsid w:val="008E4F1C"/>
    <w:rsid w:val="00922139"/>
    <w:rsid w:val="009234A4"/>
    <w:rsid w:val="00933241"/>
    <w:rsid w:val="00957E15"/>
    <w:rsid w:val="00984413"/>
    <w:rsid w:val="009C685B"/>
    <w:rsid w:val="009D23A9"/>
    <w:rsid w:val="009D6C0C"/>
    <w:rsid w:val="00A24038"/>
    <w:rsid w:val="00A249E1"/>
    <w:rsid w:val="00A25F59"/>
    <w:rsid w:val="00AA5BA9"/>
    <w:rsid w:val="00AC3569"/>
    <w:rsid w:val="00AE3B41"/>
    <w:rsid w:val="00AE7697"/>
    <w:rsid w:val="00B20AEF"/>
    <w:rsid w:val="00B30710"/>
    <w:rsid w:val="00B62C0E"/>
    <w:rsid w:val="00BA40DF"/>
    <w:rsid w:val="00BA44D3"/>
    <w:rsid w:val="00BB7145"/>
    <w:rsid w:val="00BB791D"/>
    <w:rsid w:val="00BF0E6C"/>
    <w:rsid w:val="00BF176C"/>
    <w:rsid w:val="00BF4168"/>
    <w:rsid w:val="00C228D4"/>
    <w:rsid w:val="00C23BFC"/>
    <w:rsid w:val="00C73039"/>
    <w:rsid w:val="00C9397B"/>
    <w:rsid w:val="00CB0530"/>
    <w:rsid w:val="00CF1495"/>
    <w:rsid w:val="00D05FBB"/>
    <w:rsid w:val="00D164E4"/>
    <w:rsid w:val="00D16FFD"/>
    <w:rsid w:val="00D36D01"/>
    <w:rsid w:val="00D40BA7"/>
    <w:rsid w:val="00D82754"/>
    <w:rsid w:val="00D9465C"/>
    <w:rsid w:val="00D975EB"/>
    <w:rsid w:val="00DB0AF3"/>
    <w:rsid w:val="00DB1638"/>
    <w:rsid w:val="00DC556A"/>
    <w:rsid w:val="00DF7B19"/>
    <w:rsid w:val="00E238DB"/>
    <w:rsid w:val="00E427D1"/>
    <w:rsid w:val="00EA3836"/>
    <w:rsid w:val="00EB10E0"/>
    <w:rsid w:val="00EF4D00"/>
    <w:rsid w:val="00F5019B"/>
    <w:rsid w:val="00F66C3F"/>
    <w:rsid w:val="00F70E8B"/>
    <w:rsid w:val="00F95066"/>
    <w:rsid w:val="00FA6B70"/>
    <w:rsid w:val="00FB5525"/>
    <w:rsid w:val="00FF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44"/>
  </w:style>
  <w:style w:type="paragraph" w:styleId="1">
    <w:name w:val="heading 1"/>
    <w:basedOn w:val="a"/>
    <w:next w:val="a"/>
    <w:uiPriority w:val="9"/>
    <w:qFormat/>
    <w:rsid w:val="000E44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E44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0E44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0E44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rsid w:val="000E44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rsid w:val="000E4444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E4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44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E44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0E44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3214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21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214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05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5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5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5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53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B05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0530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F0E6C"/>
    <w:rPr>
      <w:color w:val="0000FF" w:themeColor="hyperlink"/>
      <w:u w:val="single"/>
    </w:rPr>
  </w:style>
  <w:style w:type="character" w:customStyle="1" w:styleId="docdata">
    <w:name w:val="docdata"/>
    <w:aliases w:val="docy,v5,2656,baiaagaaboqcaaaddqyaaawdbgaaaaaaaaaaaaaaaaaaaaaaaaaaaaaaaaaaaaaaaaaaaaaaaaaaaaaaaaaaaaaaaaaaaaaaaaaaaaaaaaaaaaaaaaaaaaaaaaaaaaaaaaaaaaaaaaaaaaaaaaaaaaaaaaaaaaaaaaaaaaaaaaaaaaaaaaaaaaaaaaaaaaaaaaaaaaaaaaaaaaaaaaaaaaaaaaaaaaaaaaaaaaa"/>
    <w:basedOn w:val="a0"/>
    <w:rsid w:val="005562CE"/>
    <w:rPr>
      <w:rFonts w:cs="Times New Roman"/>
    </w:rPr>
  </w:style>
  <w:style w:type="paragraph" w:styleId="af1">
    <w:name w:val="List Paragraph"/>
    <w:basedOn w:val="a"/>
    <w:uiPriority w:val="34"/>
    <w:qFormat/>
    <w:rsid w:val="003C74BA"/>
    <w:pPr>
      <w:ind w:left="720"/>
      <w:contextualSpacing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16F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EB10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B10E0"/>
  </w:style>
  <w:style w:type="paragraph" w:styleId="af4">
    <w:name w:val="footer"/>
    <w:basedOn w:val="a"/>
    <w:link w:val="af5"/>
    <w:uiPriority w:val="99"/>
    <w:semiHidden/>
    <w:unhideWhenUsed/>
    <w:rsid w:val="00EB10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B10E0"/>
  </w:style>
  <w:style w:type="paragraph" w:styleId="af6">
    <w:name w:val="Normal (Web)"/>
    <w:basedOn w:val="a"/>
    <w:uiPriority w:val="99"/>
    <w:unhideWhenUsed/>
    <w:rsid w:val="00984413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44"/>
  </w:style>
  <w:style w:type="paragraph" w:styleId="1">
    <w:name w:val="heading 1"/>
    <w:basedOn w:val="a"/>
    <w:next w:val="a"/>
    <w:uiPriority w:val="9"/>
    <w:qFormat/>
    <w:rsid w:val="000E44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0E44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0E44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000E44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unhideWhenUsed/>
    <w:qFormat/>
    <w:rsid w:val="000E44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rsid w:val="000E4444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E44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44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E44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0E44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3214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21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214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05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05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05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05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053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B05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0530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F0E6C"/>
    <w:rPr>
      <w:color w:val="0000FF" w:themeColor="hyperlink"/>
      <w:u w:val="single"/>
    </w:rPr>
  </w:style>
  <w:style w:type="character" w:customStyle="1" w:styleId="docdata">
    <w:name w:val="docdata"/>
    <w:aliases w:val="docy,v5,2656,baiaagaaboqcaaaddqyaaawdbgaaaaaaaaaaaaaaaaaaaaaaaaaaaaaaaaaaaaaaaaaaaaaaaaaaaaaaaaaaaaaaaaaaaaaaaaaaaaaaaaaaaaaaaaaaaaaaaaaaaaaaaaaaaaaaaaaaaaaaaaaaaaaaaaaaaaaaaaaaaaaaaaaaaaaaaaaaaaaaaaaaaaaaaaaaaaaaaaaaaaaaaaaaaaaaaaaaaaaaaaaaaaa"/>
    <w:basedOn w:val="a0"/>
    <w:rsid w:val="005562CE"/>
    <w:rPr>
      <w:rFonts w:cs="Times New Roman"/>
    </w:rPr>
  </w:style>
  <w:style w:type="paragraph" w:styleId="af1">
    <w:name w:val="List Paragraph"/>
    <w:basedOn w:val="a"/>
    <w:uiPriority w:val="34"/>
    <w:qFormat/>
    <w:rsid w:val="003C74BA"/>
    <w:pPr>
      <w:ind w:left="720"/>
      <w:contextualSpacing/>
    </w:pPr>
    <w:rPr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16FF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semiHidden/>
    <w:unhideWhenUsed/>
    <w:rsid w:val="00EB10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B10E0"/>
  </w:style>
  <w:style w:type="paragraph" w:styleId="af4">
    <w:name w:val="footer"/>
    <w:basedOn w:val="a"/>
    <w:link w:val="af5"/>
    <w:uiPriority w:val="99"/>
    <w:semiHidden/>
    <w:unhideWhenUsed/>
    <w:rsid w:val="00EB10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B10E0"/>
  </w:style>
  <w:style w:type="paragraph" w:styleId="af6">
    <w:name w:val="Normal (Web)"/>
    <w:basedOn w:val="a"/>
    <w:uiPriority w:val="99"/>
    <w:unhideWhenUsed/>
    <w:rsid w:val="0098441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5940-E730-4B9C-A512-D095D1AE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2024-07-01T05:47:00Z</cp:lastPrinted>
  <dcterms:created xsi:type="dcterms:W3CDTF">2024-11-05T12:08:00Z</dcterms:created>
  <dcterms:modified xsi:type="dcterms:W3CDTF">2024-11-05T12:09:00Z</dcterms:modified>
</cp:coreProperties>
</file>